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CD556" w14:textId="77777777" w:rsidR="00D976B7" w:rsidRPr="00030000" w:rsidRDefault="00D976B7" w:rsidP="00D976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ДОУ. Являясь компонентом учебно-воспитательного процесса, средства обучения оказывают большое влияние на все другие его компоненты — цели, содержание, формы, методы.</w:t>
      </w:r>
    </w:p>
    <w:p w14:paraId="20410BA7" w14:textId="77777777" w:rsidR="00D976B7" w:rsidRPr="00030000" w:rsidRDefault="00D976B7" w:rsidP="00D976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Средства обучения</w:t>
      </w: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 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14:paraId="7A68BD1D" w14:textId="77777777" w:rsidR="00D976B7" w:rsidRPr="00030000" w:rsidRDefault="00D976B7" w:rsidP="00D976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В ДОУ имеются следующие средства обучения :</w:t>
      </w:r>
    </w:p>
    <w:p w14:paraId="1F2BEB43" w14:textId="77777777" w:rsidR="00D976B7" w:rsidRPr="00030000" w:rsidRDefault="00D976B7" w:rsidP="00D976B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печатные (учебники и учебные пособия, книги для чтения, хрестоматии, рабочие тетради, атласы, раздаточный материал и т.д.);</w:t>
      </w:r>
    </w:p>
    <w:p w14:paraId="72ED2834" w14:textId="77777777" w:rsidR="00D976B7" w:rsidRPr="00030000" w:rsidRDefault="00D976B7" w:rsidP="00D976B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электронные образовательные ресурсы ( образовательные мультимедиа мультимедийные учебники, сетевые образовательные ресурсы, мультимедийные универсальные энциклопедии и т.п.);</w:t>
      </w:r>
    </w:p>
    <w:p w14:paraId="0F2C3BF2" w14:textId="77777777" w:rsidR="00D976B7" w:rsidRPr="00030000" w:rsidRDefault="00D976B7" w:rsidP="00D976B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аудиовизуальные (презентации, видеофильмы образовательные, учебные кинофильмы, учебные фильмы на цифровых носителях;</w:t>
      </w:r>
    </w:p>
    <w:p w14:paraId="2F045981" w14:textId="77777777" w:rsidR="00D976B7" w:rsidRPr="00030000" w:rsidRDefault="00D976B7" w:rsidP="00D976B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наглядные плоскостные (плакаты, карты настенные, иллюстрации настенные, магнитные доски);</w:t>
      </w:r>
    </w:p>
    <w:p w14:paraId="54EA723E" w14:textId="77777777" w:rsidR="00D976B7" w:rsidRPr="00030000" w:rsidRDefault="00D976B7" w:rsidP="00D976B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демонстрационные (гербарии, муляжи, макеты, стенды);</w:t>
      </w:r>
    </w:p>
    <w:p w14:paraId="412DA032" w14:textId="77777777" w:rsidR="00D976B7" w:rsidRPr="00030000" w:rsidRDefault="00D976B7" w:rsidP="00D976B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учебные приборы (компас, барометр, </w:t>
      </w:r>
      <w:proofErr w:type="spellStart"/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осадкомер</w:t>
      </w:r>
      <w:proofErr w:type="spellEnd"/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снегомер, солнечные </w:t>
      </w:r>
      <w:proofErr w:type="spellStart"/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часы.ветряной</w:t>
      </w:r>
      <w:proofErr w:type="spellEnd"/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рукав, флюгер, микроскопы, колбы, и т.д.);</w:t>
      </w:r>
    </w:p>
    <w:p w14:paraId="0E6778AE" w14:textId="77777777" w:rsidR="00D976B7" w:rsidRPr="00030000" w:rsidRDefault="00D976B7" w:rsidP="00D976B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тренажёры и спортивное оборудование (автотренажёры, гимнастическое оборудование, спортивные снаряды, мячи и т.п.).</w:t>
      </w:r>
    </w:p>
    <w:p w14:paraId="328D6EDF" w14:textId="77777777" w:rsidR="00D976B7" w:rsidRPr="00030000" w:rsidRDefault="00D976B7" w:rsidP="00D976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14:paraId="76E33BAC" w14:textId="77777777" w:rsidR="00D976B7" w:rsidRPr="00030000" w:rsidRDefault="00D976B7" w:rsidP="00D976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Принципы использования средств обучения:</w:t>
      </w:r>
    </w:p>
    <w:p w14:paraId="06752D73" w14:textId="77777777" w:rsidR="00D976B7" w:rsidRPr="00030000" w:rsidRDefault="00D976B7" w:rsidP="00D976B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учет возрастных и психологических особенностей обучающихся;</w:t>
      </w:r>
    </w:p>
    <w:p w14:paraId="585D40E9" w14:textId="77777777" w:rsidR="00D976B7" w:rsidRPr="00030000" w:rsidRDefault="00D976B7" w:rsidP="00D976B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</w:p>
    <w:p w14:paraId="0C9003F6" w14:textId="77777777" w:rsidR="00D976B7" w:rsidRPr="00030000" w:rsidRDefault="00D976B7" w:rsidP="00D976B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учет дидактических целей и принципов дидактики (принципа наглядности, доступности и т.д.);</w:t>
      </w:r>
    </w:p>
    <w:p w14:paraId="0BF4BBA1" w14:textId="77777777" w:rsidR="00D976B7" w:rsidRPr="00030000" w:rsidRDefault="00D976B7" w:rsidP="00D976B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сотворчество педагога и обучающегося;</w:t>
      </w:r>
    </w:p>
    <w:p w14:paraId="46CEB900" w14:textId="77777777" w:rsidR="00D976B7" w:rsidRPr="00030000" w:rsidRDefault="00D976B7" w:rsidP="00D976B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приоритет правил безопасности в использовании средств обучения.</w:t>
      </w:r>
    </w:p>
    <w:p w14:paraId="039C009B" w14:textId="77777777" w:rsidR="00D976B7" w:rsidRPr="00030000" w:rsidRDefault="00D976B7" w:rsidP="00D976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14:paraId="12CFF85A" w14:textId="77777777" w:rsidR="00D976B7" w:rsidRPr="00030000" w:rsidRDefault="00D976B7" w:rsidP="00D976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ОД по освоению Программы, но и при проведении режимных моментов.</w:t>
      </w:r>
    </w:p>
    <w:p w14:paraId="4F775775" w14:textId="77777777" w:rsidR="00D976B7" w:rsidRPr="00030000" w:rsidRDefault="00D976B7" w:rsidP="00D976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14:paraId="3062F746" w14:textId="77777777" w:rsidR="00D976B7" w:rsidRPr="00030000" w:rsidRDefault="00D976B7" w:rsidP="00D976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Оборудование отвечает санитарно-эпидемиологическим нормам, гигиеническим, педагогическим и эстетическим требованиям.</w:t>
      </w:r>
    </w:p>
    <w:p w14:paraId="5FB5151D" w14:textId="77777777" w:rsidR="00D976B7" w:rsidRPr="00030000" w:rsidRDefault="00D976B7" w:rsidP="00D976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 Для всестороннего развития детей в каждой возрастной группе имеются дидактические средства: альбомы, художественная литература, дидактические игры, различные сюжетные игровые наборы и игрушки.</w:t>
      </w: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Специально оборудованная развивающая среда создана во всех группах детского сада. Изолированные тематические уголки и зоны: игровая, продуктивная, познавательно-исследовательская, коммуникативная и т.д.</w:t>
      </w:r>
    </w:p>
    <w:p w14:paraId="40F7EDD3" w14:textId="77777777" w:rsidR="00D976B7" w:rsidRPr="00030000" w:rsidRDefault="00D976B7" w:rsidP="00D976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Для формирования математических представлений </w:t>
      </w: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имеются демонстрационные и раздаточные материалы для обучения счету, количеству, развитию представлений (схемы, плакаты), временных представлений (часы, календари) и пр.</w:t>
      </w:r>
    </w:p>
    <w:p w14:paraId="026B8DE6" w14:textId="77777777" w:rsidR="00D976B7" w:rsidRPr="00030000" w:rsidRDefault="00D976B7" w:rsidP="00D976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Для конструктивной деятельности</w:t>
      </w: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: крупный (напольный) и мелкий (настольный) строительные материалы, деревянные, пластмассовые, конструкторы: «Лего», металлические, деревянные и пр.</w:t>
      </w:r>
    </w:p>
    <w:p w14:paraId="732F66A6" w14:textId="77777777" w:rsidR="00D976B7" w:rsidRPr="00030000" w:rsidRDefault="00D976B7" w:rsidP="00D976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Для развития речи и речевого общения</w:t>
      </w: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наборы книг, картин, развивающие игры, схемы для составления рассказов, </w:t>
      </w:r>
      <w:proofErr w:type="spellStart"/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фланелеграф</w:t>
      </w:r>
      <w:proofErr w:type="spellEnd"/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, ширма, разнообразные виды  кукольного театра, аудио- и видеоаппаратура, телевизор, энциклопедии и пр.</w:t>
      </w:r>
    </w:p>
    <w:p w14:paraId="7C81F40D" w14:textId="77777777" w:rsidR="00D976B7" w:rsidRPr="00030000" w:rsidRDefault="00D976B7" w:rsidP="00D976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Для </w:t>
      </w: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03000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развития игровой деятельности</w:t>
      </w: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: наборы мягкой мебели, игры и игрушки для сюжетно-ролевых игр (с учетом гендерного подхода): («Кухня», «Столовая», «Больница», «Магазин», «Пожарные», «Инспектор ДПС», «Школа» и др.), для подвижных игр (маски, дополнительный материал), дидактических игр.</w:t>
      </w:r>
    </w:p>
    <w:p w14:paraId="207C9055" w14:textId="77777777" w:rsidR="00D976B7" w:rsidRPr="00030000" w:rsidRDefault="00D976B7" w:rsidP="00D976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b/>
          <w:bCs/>
          <w:sz w:val="20"/>
          <w:lang w:eastAsia="ru-RU"/>
        </w:rPr>
        <w:t xml:space="preserve">Для познавательной </w:t>
      </w:r>
      <w:proofErr w:type="spellStart"/>
      <w:r w:rsidRPr="0003000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деятельности</w:t>
      </w: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proofErr w:type="spellEnd"/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группах созданы исследовательские уголки, где имеются дидактические пособия и игры, познавательная литература, энциклопедии, карты, схемы.</w:t>
      </w:r>
    </w:p>
    <w:p w14:paraId="65B9DF39" w14:textId="77777777" w:rsidR="00D976B7" w:rsidRPr="00030000" w:rsidRDefault="00D976B7" w:rsidP="00D976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Для физического развития </w:t>
      </w: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группах оборудованы </w:t>
      </w:r>
      <w:r w:rsidRPr="00030000">
        <w:rPr>
          <w:rFonts w:ascii="Times New Roman" w:eastAsia="Times New Roman" w:hAnsi="Times New Roman" w:cs="Times New Roman"/>
          <w:b/>
          <w:bCs/>
          <w:sz w:val="20"/>
          <w:lang w:eastAsia="ru-RU"/>
        </w:rPr>
        <w:t xml:space="preserve">физкультурно-оздоровительный центры (спортивные уголки в группах) , в которых </w:t>
      </w:r>
      <w:proofErr w:type="spellStart"/>
      <w:r w:rsidRPr="0003000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имются</w:t>
      </w:r>
      <w:proofErr w:type="spellEnd"/>
      <w:r w:rsidRPr="0003000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:</w:t>
      </w: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 массажные коврики для стоп, ребристые дорожки, различные гири, спортивные тренажеры, обручи, мячи разных размеров,  скакалки, кегли, </w:t>
      </w:r>
      <w:proofErr w:type="spellStart"/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малый,кольцеброс</w:t>
      </w:r>
      <w:proofErr w:type="spellEnd"/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мяч баскетбольный,  теннисные ракетки, маски и атрибуты для подвижных игр. Все материалы соответствуют экологическим и гигиеническим </w:t>
      </w:r>
      <w:proofErr w:type="spellStart"/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требованиям.центры</w:t>
      </w:r>
      <w:proofErr w:type="spellEnd"/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здоровья и физкультуры, в </w:t>
      </w:r>
      <w:proofErr w:type="spellStart"/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котрых</w:t>
      </w:r>
      <w:proofErr w:type="spellEnd"/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имеется различное оборудование:</w:t>
      </w:r>
    </w:p>
    <w:p w14:paraId="26B57F73" w14:textId="77777777" w:rsidR="00D976B7" w:rsidRPr="00030000" w:rsidRDefault="00D976B7" w:rsidP="00D976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участке детского сада оборудована </w:t>
      </w:r>
      <w:r w:rsidRPr="0003000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спортивная площадка</w:t>
      </w: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 для занятий детей на улице, на которой имеются </w:t>
      </w:r>
      <w:r w:rsidRPr="0003000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пособия</w:t>
      </w: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 для равновесия, для укрепления мышц рук, развития ловкости, лазанья, беговая дорожка, яма для прыжков, баскетбольное кольцо, ворота для игры в футбол.</w:t>
      </w:r>
    </w:p>
    <w:p w14:paraId="1BE72E47" w14:textId="77777777" w:rsidR="00D976B7" w:rsidRPr="00030000" w:rsidRDefault="00D976B7" w:rsidP="00D976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Игровые площадки оснащены </w:t>
      </w: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песочницами, качелями, столиками для игр и занятий; растет множество видов деревьев, цветущие кустарники, разбиты цветники.</w:t>
      </w:r>
    </w:p>
    <w:p w14:paraId="0EE728EC" w14:textId="77777777" w:rsidR="00D976B7" w:rsidRPr="00030000" w:rsidRDefault="00D976B7" w:rsidP="00D976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Коллектив ежегодно облагораживает игровые площадки, пополняя новыми постройками и спортивными сооружениями, </w:t>
      </w:r>
      <w:r w:rsidRPr="0003000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малыми архитектурными формами</w:t>
      </w: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  для активной физической деятельности воспитанников.</w:t>
      </w:r>
    </w:p>
    <w:p w14:paraId="55199204" w14:textId="77777777" w:rsidR="00D976B7" w:rsidRPr="00030000" w:rsidRDefault="00D976B7" w:rsidP="00D976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Материалы и пособия, предназначенные детям, доступны и функциональны, обеспечивают необходимые условия для самореализации. </w:t>
      </w:r>
    </w:p>
    <w:p w14:paraId="51038AB4" w14:textId="77777777" w:rsidR="00D976B7" w:rsidRDefault="00D976B7" w:rsidP="00D976B7"/>
    <w:p w14:paraId="1EB61A4A" w14:textId="77777777" w:rsidR="00BB79EC" w:rsidRDefault="00BB79EC"/>
    <w:sectPr w:rsidR="00BB79EC" w:rsidSect="00BF6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D5ADC"/>
    <w:multiLevelType w:val="multilevel"/>
    <w:tmpl w:val="D56E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7328A8"/>
    <w:multiLevelType w:val="multilevel"/>
    <w:tmpl w:val="E8547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7129411">
    <w:abstractNumId w:val="0"/>
  </w:num>
  <w:num w:numId="2" w16cid:durableId="10116886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6B7"/>
    <w:rsid w:val="00BB79EC"/>
    <w:rsid w:val="00D9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0C366"/>
  <w15:chartTrackingRefBased/>
  <w15:docId w15:val="{FEEA6091-75F3-4BE9-BC64-B2AFB89D5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76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950</Words>
  <Characters>5419</Characters>
  <Application>Microsoft Office Word</Application>
  <DocSecurity>0</DocSecurity>
  <Lines>45</Lines>
  <Paragraphs>12</Paragraphs>
  <ScaleCrop>false</ScaleCrop>
  <Company/>
  <LinksUpToDate>false</LinksUpToDate>
  <CharactersWithSpaces>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2022-10-24T04:41:00Z</dcterms:created>
  <dcterms:modified xsi:type="dcterms:W3CDTF">2022-10-24T04:41:00Z</dcterms:modified>
</cp:coreProperties>
</file>